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06C2" w14:textId="57E3B30F" w:rsidR="008D6911" w:rsidRDefault="00BE17FE" w:rsidP="004024FF">
      <w:r>
        <w:rPr>
          <w:b/>
          <w:bCs/>
          <w:sz w:val="48"/>
          <w:szCs w:val="48"/>
        </w:rPr>
        <w:br/>
      </w:r>
      <w:r w:rsidR="004024FF">
        <w:rPr>
          <w:b/>
          <w:bCs/>
          <w:sz w:val="48"/>
          <w:szCs w:val="48"/>
        </w:rPr>
        <w:t xml:space="preserve">Termijn doorlopen meldcode </w:t>
      </w:r>
    </w:p>
    <w:p w14:paraId="7E003D06" w14:textId="77777777" w:rsidR="004024FF" w:rsidRPr="004024FF" w:rsidRDefault="004024FF" w:rsidP="004024FF">
      <w:r w:rsidRPr="004024FF">
        <w:t xml:space="preserve">Nee, er is </w:t>
      </w:r>
      <w:r w:rsidRPr="004024FF">
        <w:rPr>
          <w:b/>
          <w:bCs/>
        </w:rPr>
        <w:t>geen vaste termijn vastgesteld voor het doorlopen van de meldcode</w:t>
      </w:r>
      <w:r w:rsidRPr="004024FF">
        <w:t xml:space="preserve"> huiselijk geweld en kindermishandeling. De wet en de meldcode zelf benadrukken juist de noodzaak om </w:t>
      </w:r>
      <w:r w:rsidRPr="004024FF">
        <w:rPr>
          <w:b/>
          <w:bCs/>
        </w:rPr>
        <w:t>zo snel en adequaat mogelijk</w:t>
      </w:r>
      <w:r w:rsidRPr="004024FF">
        <w:t xml:space="preserve"> te handelen, zeker in situaties van acute onveiligheid.</w:t>
      </w:r>
    </w:p>
    <w:p w14:paraId="6A3212FA" w14:textId="77777777" w:rsidR="004024FF" w:rsidRPr="004024FF" w:rsidRDefault="004024FF" w:rsidP="004024FF">
      <w:r w:rsidRPr="004024FF">
        <w:t>De snelheid van handelen is afhankelijk van de situatie. In noodsituaties waarin een slachtoffer onmiddellijk beschermd moet worden tegen een acuut gevaar, handel je direct, bijvoorbeeld door 112 te bellen. In andere gevallen kan het nodig zijn om eerst advies in te winnen of een gesprek te voeren.</w:t>
      </w:r>
    </w:p>
    <w:p w14:paraId="1E0EEE25" w14:textId="77777777" w:rsidR="004024FF" w:rsidRPr="004024FF" w:rsidRDefault="004024FF" w:rsidP="004024FF">
      <w:r w:rsidRPr="004024FF">
        <w:rPr>
          <w:b/>
          <w:bCs/>
        </w:rPr>
        <w:t>Wat wel belangrijk is:</w:t>
      </w:r>
    </w:p>
    <w:p w14:paraId="3DD2B571" w14:textId="77777777" w:rsidR="004024FF" w:rsidRPr="004024FF" w:rsidRDefault="004024FF" w:rsidP="004024FF">
      <w:pPr>
        <w:numPr>
          <w:ilvl w:val="0"/>
          <w:numId w:val="8"/>
        </w:numPr>
      </w:pPr>
      <w:r w:rsidRPr="004024FF">
        <w:rPr>
          <w:b/>
          <w:bCs/>
        </w:rPr>
        <w:t>Professionele norm:</w:t>
      </w:r>
      <w:r w:rsidRPr="004024FF">
        <w:t xml:space="preserve"> Het is een professionele norm om bij signalen van huiselijk geweld of kindermishandeling de meldcode te volgen en zo snel en adequaat mogelijk hulp te bieden of te organiseren.</w:t>
      </w:r>
    </w:p>
    <w:p w14:paraId="57878C23" w14:textId="77777777" w:rsidR="004024FF" w:rsidRPr="004024FF" w:rsidRDefault="004024FF" w:rsidP="004024FF">
      <w:pPr>
        <w:numPr>
          <w:ilvl w:val="0"/>
          <w:numId w:val="8"/>
        </w:numPr>
      </w:pPr>
      <w:r w:rsidRPr="004024FF">
        <w:rPr>
          <w:b/>
          <w:bCs/>
        </w:rPr>
        <w:t>Afwegingskader:</w:t>
      </w:r>
      <w:r w:rsidRPr="004024FF">
        <w:t xml:space="preserve"> Vanaf 1 januari 2019 zijn beroepskrachten verplicht om bij stap 4 en 5 van de meldcode (het wegen van het geweld en het beslissen over melden/hulpverlenen) een </w:t>
      </w:r>
      <w:r w:rsidRPr="004024FF">
        <w:rPr>
          <w:b/>
          <w:bCs/>
        </w:rPr>
        <w:t>afwegingskader</w:t>
      </w:r>
      <w:r w:rsidRPr="004024FF">
        <w:t xml:space="preserve"> te hanteren. Dit kader helpt bij het inschatten van de ernst van de situatie en de te nemen stappen.</w:t>
      </w:r>
    </w:p>
    <w:p w14:paraId="0617FDA0" w14:textId="77777777" w:rsidR="004024FF" w:rsidRPr="004024FF" w:rsidRDefault="004024FF" w:rsidP="004024FF">
      <w:pPr>
        <w:numPr>
          <w:ilvl w:val="0"/>
          <w:numId w:val="8"/>
        </w:numPr>
      </w:pPr>
      <w:r w:rsidRPr="004024FF">
        <w:rPr>
          <w:b/>
          <w:bCs/>
        </w:rPr>
        <w:t>Melden bij acute of structurele onveiligheid:</w:t>
      </w:r>
      <w:r w:rsidRPr="004024FF">
        <w:t xml:space="preserve"> In alle gevallen van acute onveiligheid en/of structurele onveiligheid is het </w:t>
      </w:r>
      <w:r w:rsidRPr="004024FF">
        <w:rPr>
          <w:b/>
          <w:bCs/>
        </w:rPr>
        <w:t>noodzakelijk om te melden bij Veilig Thuis</w:t>
      </w:r>
      <w:r w:rsidRPr="004024FF">
        <w:t>. Ook als de professional zelf onvoldoende effectieve hulp kan bieden of organiseren.</w:t>
      </w:r>
    </w:p>
    <w:p w14:paraId="61698D9C" w14:textId="77777777" w:rsidR="004024FF" w:rsidRPr="004024FF" w:rsidRDefault="004024FF" w:rsidP="004024FF">
      <w:pPr>
        <w:numPr>
          <w:ilvl w:val="0"/>
          <w:numId w:val="8"/>
        </w:numPr>
      </w:pPr>
      <w:r w:rsidRPr="004024FF">
        <w:rPr>
          <w:b/>
          <w:bCs/>
        </w:rPr>
        <w:t>Monitoring:</w:t>
      </w:r>
      <w:r w:rsidRPr="004024FF">
        <w:t xml:space="preserve"> Als hulp wordt georganiseerd, moet de professional de situatie blijven volgen om te zien of de onveiligheid stopt of terugkeert. Bij aanhoudende zorgen moet opnieuw actie worden ondernomen, inclusief een (nieuwe) melding bij Veilig Thuis indien nodig.</w:t>
      </w:r>
    </w:p>
    <w:p w14:paraId="296A7323" w14:textId="77777777" w:rsidR="004024FF" w:rsidRPr="004024FF" w:rsidRDefault="004024FF" w:rsidP="004024FF">
      <w:r w:rsidRPr="004024FF">
        <w:t xml:space="preserve">Kortom, de focus ligt op </w:t>
      </w:r>
      <w:r w:rsidRPr="004024FF">
        <w:rPr>
          <w:b/>
          <w:bCs/>
        </w:rPr>
        <w:t>snel en zorgvuldig handelen</w:t>
      </w:r>
      <w:r w:rsidRPr="004024FF">
        <w:t xml:space="preserve"> op basis van de specifieke situatie en de ernst van de signalen, zonder dat er een algemene vaste doorlooptijd voor het hele proces is vastgelegd.</w:t>
      </w:r>
    </w:p>
    <w:p w14:paraId="667EFD40" w14:textId="77777777" w:rsidR="004024FF" w:rsidRPr="008D6911" w:rsidRDefault="004024FF" w:rsidP="004024FF"/>
    <w:p w14:paraId="2526DE2E" w14:textId="77777777" w:rsidR="00FF3849" w:rsidRDefault="00FF3849"/>
    <w:sectPr w:rsidR="00FF38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280A" w14:textId="77777777" w:rsidR="008D6911" w:rsidRDefault="008D6911" w:rsidP="008D6911">
      <w:pPr>
        <w:spacing w:after="0" w:line="240" w:lineRule="auto"/>
      </w:pPr>
      <w:r>
        <w:separator/>
      </w:r>
    </w:p>
  </w:endnote>
  <w:endnote w:type="continuationSeparator" w:id="0">
    <w:p w14:paraId="5F7EC664" w14:textId="77777777" w:rsidR="008D6911" w:rsidRDefault="008D6911" w:rsidP="008D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AA9CA" w14:textId="77777777" w:rsidR="008D6911" w:rsidRDefault="008D6911" w:rsidP="008D6911">
      <w:pPr>
        <w:spacing w:after="0" w:line="240" w:lineRule="auto"/>
      </w:pPr>
      <w:r>
        <w:separator/>
      </w:r>
    </w:p>
  </w:footnote>
  <w:footnote w:type="continuationSeparator" w:id="0">
    <w:p w14:paraId="54BB9CD5" w14:textId="77777777" w:rsidR="008D6911" w:rsidRDefault="008D6911" w:rsidP="008D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F978" w14:textId="2EBA99BC" w:rsidR="008D6911" w:rsidRDefault="008D6911">
    <w:pPr>
      <w:pStyle w:val="Koptekst"/>
    </w:pPr>
    <w:r w:rsidRPr="00357790">
      <w:rPr>
        <w:b/>
        <w:bCs/>
        <w:noProof/>
        <w:sz w:val="48"/>
        <w:szCs w:val="48"/>
      </w:rPr>
      <w:drawing>
        <wp:inline distT="0" distB="0" distL="0" distR="0" wp14:anchorId="47A87B11" wp14:editId="03374DE6">
          <wp:extent cx="876300" cy="369278"/>
          <wp:effectExtent l="0" t="0" r="0" b="0"/>
          <wp:docPr id="400670335" name="Afbeelding 10" descr="Afbeelding met Lettertype, Graphics,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70335" name="Afbeelding 10" descr="Afbeelding met Lettertype, Graphics, tekst, grafische vormgeving&#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487" cy="375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70B"/>
    <w:multiLevelType w:val="multilevel"/>
    <w:tmpl w:val="538C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76405"/>
    <w:multiLevelType w:val="multilevel"/>
    <w:tmpl w:val="DF1C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D1E8D"/>
    <w:multiLevelType w:val="multilevel"/>
    <w:tmpl w:val="9D684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B0B96"/>
    <w:multiLevelType w:val="multilevel"/>
    <w:tmpl w:val="326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47898"/>
    <w:multiLevelType w:val="multilevel"/>
    <w:tmpl w:val="582C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3550A"/>
    <w:multiLevelType w:val="multilevel"/>
    <w:tmpl w:val="637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B0EDF"/>
    <w:multiLevelType w:val="multilevel"/>
    <w:tmpl w:val="866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27351"/>
    <w:multiLevelType w:val="multilevel"/>
    <w:tmpl w:val="8C2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830253">
    <w:abstractNumId w:val="2"/>
  </w:num>
  <w:num w:numId="2" w16cid:durableId="217664700">
    <w:abstractNumId w:val="6"/>
  </w:num>
  <w:num w:numId="3" w16cid:durableId="1909267806">
    <w:abstractNumId w:val="7"/>
  </w:num>
  <w:num w:numId="4" w16cid:durableId="802385136">
    <w:abstractNumId w:val="4"/>
  </w:num>
  <w:num w:numId="5" w16cid:durableId="429349057">
    <w:abstractNumId w:val="0"/>
  </w:num>
  <w:num w:numId="6" w16cid:durableId="1392652885">
    <w:abstractNumId w:val="3"/>
  </w:num>
  <w:num w:numId="7" w16cid:durableId="1020668306">
    <w:abstractNumId w:val="1"/>
  </w:num>
  <w:num w:numId="8" w16cid:durableId="590436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11"/>
    <w:rsid w:val="00115CED"/>
    <w:rsid w:val="00157DD7"/>
    <w:rsid w:val="002B26E6"/>
    <w:rsid w:val="003B6B39"/>
    <w:rsid w:val="003E43AA"/>
    <w:rsid w:val="004024FF"/>
    <w:rsid w:val="00734247"/>
    <w:rsid w:val="008327F8"/>
    <w:rsid w:val="008D6911"/>
    <w:rsid w:val="00B02583"/>
    <w:rsid w:val="00BE17FE"/>
    <w:rsid w:val="00E41450"/>
    <w:rsid w:val="00FF3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9402"/>
  <w15:chartTrackingRefBased/>
  <w15:docId w15:val="{7B17B4E3-EC8A-4E19-A915-D2142291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6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6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69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69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69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69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69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69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69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69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69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69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69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69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69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69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69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6911"/>
    <w:rPr>
      <w:rFonts w:eastAsiaTheme="majorEastAsia" w:cstheme="majorBidi"/>
      <w:color w:val="272727" w:themeColor="text1" w:themeTint="D8"/>
    </w:rPr>
  </w:style>
  <w:style w:type="paragraph" w:styleId="Titel">
    <w:name w:val="Title"/>
    <w:basedOn w:val="Standaard"/>
    <w:next w:val="Standaard"/>
    <w:link w:val="TitelChar"/>
    <w:uiPriority w:val="10"/>
    <w:qFormat/>
    <w:rsid w:val="008D6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69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69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69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69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6911"/>
    <w:rPr>
      <w:i/>
      <w:iCs/>
      <w:color w:val="404040" w:themeColor="text1" w:themeTint="BF"/>
    </w:rPr>
  </w:style>
  <w:style w:type="paragraph" w:styleId="Lijstalinea">
    <w:name w:val="List Paragraph"/>
    <w:basedOn w:val="Standaard"/>
    <w:uiPriority w:val="34"/>
    <w:qFormat/>
    <w:rsid w:val="008D6911"/>
    <w:pPr>
      <w:ind w:left="720"/>
      <w:contextualSpacing/>
    </w:pPr>
  </w:style>
  <w:style w:type="character" w:styleId="Intensievebenadrukking">
    <w:name w:val="Intense Emphasis"/>
    <w:basedOn w:val="Standaardalinea-lettertype"/>
    <w:uiPriority w:val="21"/>
    <w:qFormat/>
    <w:rsid w:val="008D6911"/>
    <w:rPr>
      <w:i/>
      <w:iCs/>
      <w:color w:val="0F4761" w:themeColor="accent1" w:themeShade="BF"/>
    </w:rPr>
  </w:style>
  <w:style w:type="paragraph" w:styleId="Duidelijkcitaat">
    <w:name w:val="Intense Quote"/>
    <w:basedOn w:val="Standaard"/>
    <w:next w:val="Standaard"/>
    <w:link w:val="DuidelijkcitaatChar"/>
    <w:uiPriority w:val="30"/>
    <w:qFormat/>
    <w:rsid w:val="008D6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6911"/>
    <w:rPr>
      <w:i/>
      <w:iCs/>
      <w:color w:val="0F4761" w:themeColor="accent1" w:themeShade="BF"/>
    </w:rPr>
  </w:style>
  <w:style w:type="character" w:styleId="Intensieveverwijzing">
    <w:name w:val="Intense Reference"/>
    <w:basedOn w:val="Standaardalinea-lettertype"/>
    <w:uiPriority w:val="32"/>
    <w:qFormat/>
    <w:rsid w:val="008D6911"/>
    <w:rPr>
      <w:b/>
      <w:bCs/>
      <w:smallCaps/>
      <w:color w:val="0F4761" w:themeColor="accent1" w:themeShade="BF"/>
      <w:spacing w:val="5"/>
    </w:rPr>
  </w:style>
  <w:style w:type="character" w:styleId="Hyperlink">
    <w:name w:val="Hyperlink"/>
    <w:basedOn w:val="Standaardalinea-lettertype"/>
    <w:uiPriority w:val="99"/>
    <w:unhideWhenUsed/>
    <w:rsid w:val="008D6911"/>
    <w:rPr>
      <w:color w:val="467886" w:themeColor="hyperlink"/>
      <w:u w:val="single"/>
    </w:rPr>
  </w:style>
  <w:style w:type="character" w:styleId="Onopgelostemelding">
    <w:name w:val="Unresolved Mention"/>
    <w:basedOn w:val="Standaardalinea-lettertype"/>
    <w:uiPriority w:val="99"/>
    <w:semiHidden/>
    <w:unhideWhenUsed/>
    <w:rsid w:val="008D6911"/>
    <w:rPr>
      <w:color w:val="605E5C"/>
      <w:shd w:val="clear" w:color="auto" w:fill="E1DFDD"/>
    </w:rPr>
  </w:style>
  <w:style w:type="paragraph" w:styleId="Koptekst">
    <w:name w:val="header"/>
    <w:basedOn w:val="Standaard"/>
    <w:link w:val="KoptekstChar"/>
    <w:uiPriority w:val="99"/>
    <w:unhideWhenUsed/>
    <w:rsid w:val="008D69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6911"/>
  </w:style>
  <w:style w:type="paragraph" w:styleId="Voettekst">
    <w:name w:val="footer"/>
    <w:basedOn w:val="Standaard"/>
    <w:link w:val="VoettekstChar"/>
    <w:uiPriority w:val="99"/>
    <w:unhideWhenUsed/>
    <w:rsid w:val="008D69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10222">
      <w:bodyDiv w:val="1"/>
      <w:marLeft w:val="0"/>
      <w:marRight w:val="0"/>
      <w:marTop w:val="0"/>
      <w:marBottom w:val="0"/>
      <w:divBdr>
        <w:top w:val="none" w:sz="0" w:space="0" w:color="auto"/>
        <w:left w:val="none" w:sz="0" w:space="0" w:color="auto"/>
        <w:bottom w:val="none" w:sz="0" w:space="0" w:color="auto"/>
        <w:right w:val="none" w:sz="0" w:space="0" w:color="auto"/>
      </w:divBdr>
    </w:div>
    <w:div w:id="1302928526">
      <w:bodyDiv w:val="1"/>
      <w:marLeft w:val="0"/>
      <w:marRight w:val="0"/>
      <w:marTop w:val="0"/>
      <w:marBottom w:val="0"/>
      <w:divBdr>
        <w:top w:val="none" w:sz="0" w:space="0" w:color="auto"/>
        <w:left w:val="none" w:sz="0" w:space="0" w:color="auto"/>
        <w:bottom w:val="none" w:sz="0" w:space="0" w:color="auto"/>
        <w:right w:val="none" w:sz="0" w:space="0" w:color="auto"/>
      </w:divBdr>
    </w:div>
    <w:div w:id="1435855348">
      <w:bodyDiv w:val="1"/>
      <w:marLeft w:val="0"/>
      <w:marRight w:val="0"/>
      <w:marTop w:val="0"/>
      <w:marBottom w:val="0"/>
      <w:divBdr>
        <w:top w:val="none" w:sz="0" w:space="0" w:color="auto"/>
        <w:left w:val="none" w:sz="0" w:space="0" w:color="auto"/>
        <w:bottom w:val="none" w:sz="0" w:space="0" w:color="auto"/>
        <w:right w:val="none" w:sz="0" w:space="0" w:color="auto"/>
      </w:divBdr>
    </w:div>
    <w:div w:id="1757021686">
      <w:bodyDiv w:val="1"/>
      <w:marLeft w:val="0"/>
      <w:marRight w:val="0"/>
      <w:marTop w:val="0"/>
      <w:marBottom w:val="0"/>
      <w:divBdr>
        <w:top w:val="none" w:sz="0" w:space="0" w:color="auto"/>
        <w:left w:val="none" w:sz="0" w:space="0" w:color="auto"/>
        <w:bottom w:val="none" w:sz="0" w:space="0" w:color="auto"/>
        <w:right w:val="none" w:sz="0" w:space="0" w:color="auto"/>
      </w:divBdr>
    </w:div>
    <w:div w:id="1880512425">
      <w:bodyDiv w:val="1"/>
      <w:marLeft w:val="0"/>
      <w:marRight w:val="0"/>
      <w:marTop w:val="0"/>
      <w:marBottom w:val="0"/>
      <w:divBdr>
        <w:top w:val="none" w:sz="0" w:space="0" w:color="auto"/>
        <w:left w:val="none" w:sz="0" w:space="0" w:color="auto"/>
        <w:bottom w:val="none" w:sz="0" w:space="0" w:color="auto"/>
        <w:right w:val="none" w:sz="0" w:space="0" w:color="auto"/>
      </w:divBdr>
    </w:div>
    <w:div w:id="21216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1541</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Taco Jansen | Wyzer</dc:creator>
  <cp:keywords/>
  <dc:description/>
  <cp:lastModifiedBy>Taco Jansen | Wyzer</cp:lastModifiedBy>
  <cp:revision>2</cp:revision>
  <dcterms:created xsi:type="dcterms:W3CDTF">2025-05-21T10:27:00Z</dcterms:created>
  <dcterms:modified xsi:type="dcterms:W3CDTF">2025-05-21T10:27:00Z</dcterms:modified>
</cp:coreProperties>
</file>