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9575"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bookmarkStart w:id="0" w:name="_GoBack"/>
      <w:bookmarkEnd w:id="0"/>
      <w:r w:rsidRPr="0008516A">
        <w:rPr>
          <w:rFonts w:ascii="Calibri" w:eastAsia="Times New Roman" w:hAnsi="Calibri" w:cs="Calibri"/>
          <w:color w:val="000000"/>
          <w:kern w:val="0"/>
          <w:sz w:val="22"/>
          <w:lang w:eastAsia="nl-NL"/>
          <w14:ligatures w14:val="none"/>
        </w:rPr>
        <w:t>Beste Caroline, </w:t>
      </w:r>
    </w:p>
    <w:p w14:paraId="6F909B9E"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19AEEEBE"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Graag geef ik antwoord op onderstaande vraag. </w:t>
      </w:r>
    </w:p>
    <w:p w14:paraId="6709A9B1"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78BFCDC1"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hyperlink r:id="rId4" w:history="1">
        <w:r w:rsidRPr="0008516A">
          <w:rPr>
            <w:rFonts w:ascii="Helvetica" w:eastAsia="Times New Roman" w:hAnsi="Helvetica" w:cs="Helvetica"/>
            <w:color w:val="000000"/>
            <w:kern w:val="0"/>
            <w:sz w:val="22"/>
            <w:lang w:eastAsia="nl-NL"/>
            <w14:ligatures w14:val="none"/>
          </w:rPr>
          <w:t>Zijn er ook Veilig Thuis organisaties die bij binnenkomende meldingen gestandaardiseerd vragen naar armoedeproblematiek. Zo ja, hoe is dit ingeregeld. Zo nee, is dit relevant volgens jullie?</w:t>
        </w:r>
      </w:hyperlink>
    </w:p>
    <w:p w14:paraId="714558E0"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0C6F7BA5"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Veilig  Thuis vraagt niet gestandaardiseerd naar armoedeproblematiek. We weten dat armoede een van de risico's is op huiselijk geweld en kindermishandeling, echter doen wij bij binnengekomen meldingen een veiligheidsbeoordeling. We vragen naar de feitelijke onveiligheid omdat de taak van Veilig Thuis ook is om de directe veiligheid te organiseren. Wanneer er sprake is van armoede is dit een probleem wat niet in korte tijd (in ieder geval niet in de wettelijk termijn van Veilig Thuis (max 10 weken) betrokkenheid opgelost kan worden. Voor onze taak is het dus niet interessant.</w:t>
      </w:r>
    </w:p>
    <w:p w14:paraId="2BE71C92"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5C3FC648"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Uiteraard kan het voorkomen dat in de meldingen en/of gesprekken die we voeren tot uiting komt dat er sprake is van armoede. Wanneer we dit als Veilig Thuis weten zullen we dit signaal wel meenemen/overdragen voor het vervolg.</w:t>
      </w:r>
    </w:p>
    <w:p w14:paraId="15A6AFAB"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36AE0219"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Dit is op onderstaande wijze geformuleerd in ons handelingsprotocol'</w:t>
      </w:r>
    </w:p>
    <w:p w14:paraId="4C933DCA"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47B65DE0"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"In de veiligheidstaxatie vermeldt Veilig Thuis alle bekende feiten over onveilige gebeurtenissen met een verwijzing naar de bron(</w:t>
      </w:r>
      <w:proofErr w:type="spellStart"/>
      <w:r w:rsidRPr="0008516A">
        <w:rPr>
          <w:rFonts w:ascii="Calibri" w:eastAsia="Times New Roman" w:hAnsi="Calibri" w:cs="Calibri"/>
          <w:color w:val="000000"/>
          <w:kern w:val="0"/>
          <w:sz w:val="22"/>
          <w:lang w:eastAsia="nl-NL"/>
          <w14:ligatures w14:val="none"/>
        </w:rPr>
        <w:t>nen</w:t>
      </w:r>
      <w:proofErr w:type="spellEnd"/>
      <w:r w:rsidRPr="0008516A">
        <w:rPr>
          <w:rFonts w:ascii="Calibri" w:eastAsia="Times New Roman" w:hAnsi="Calibri" w:cs="Calibri"/>
          <w:color w:val="000000"/>
          <w:kern w:val="0"/>
          <w:sz w:val="22"/>
          <w:lang w:eastAsia="nl-NL"/>
          <w14:ligatures w14:val="none"/>
        </w:rPr>
        <w:t>). Risicofactoren wegen niet mee in de veiligheidstaxatie. Veilig Thuis noteert de risicofactoren in het dossier en draagt ze over aan de overdrachtspartij(en) ten behoeve van de inzet van risico gestuurde zorg. De veiligheidstaxatie geeft richtlijnen mee ten behoeve van de noodzakelijke vervolg stappen naar aanleiding van de melding".</w:t>
      </w:r>
    </w:p>
    <w:p w14:paraId="3A3C3F01"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 xml:space="preserve">bron: handelingsprotocol Veilig Thuis </w:t>
      </w:r>
      <w:proofErr w:type="spellStart"/>
      <w:r w:rsidRPr="0008516A">
        <w:rPr>
          <w:rFonts w:ascii="Calibri" w:eastAsia="Times New Roman" w:hAnsi="Calibri" w:cs="Calibri"/>
          <w:color w:val="000000"/>
          <w:kern w:val="0"/>
          <w:sz w:val="22"/>
          <w:lang w:eastAsia="nl-NL"/>
          <w14:ligatures w14:val="none"/>
        </w:rPr>
        <w:t>hfd</w:t>
      </w:r>
      <w:proofErr w:type="spellEnd"/>
      <w:r w:rsidRPr="0008516A">
        <w:rPr>
          <w:rFonts w:ascii="Calibri" w:eastAsia="Times New Roman" w:hAnsi="Calibri" w:cs="Calibri"/>
          <w:color w:val="000000"/>
          <w:kern w:val="0"/>
          <w:sz w:val="22"/>
          <w:lang w:eastAsia="nl-NL"/>
          <w14:ligatures w14:val="none"/>
        </w:rPr>
        <w:t>. 7.4.3 Veiligheidstaxatie, pagina 32.</w:t>
      </w:r>
    </w:p>
    <w:p w14:paraId="3449E108"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114AB751"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Ik hoop je hiermee voldoende geïnformeerd te hebben.</w:t>
      </w:r>
    </w:p>
    <w:p w14:paraId="7A6755DF"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695635BC"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Mocht je nog vragen hebben dan hoor ik het graag.</w:t>
      </w:r>
    </w:p>
    <w:p w14:paraId="2B585287"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7662C7BA"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46951DBC"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61A2962D"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Met vriendelijke groet, </w:t>
      </w:r>
    </w:p>
    <w:p w14:paraId="3568373B"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7A1BA813"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Mieke van Beurden</w:t>
      </w:r>
    </w:p>
    <w:p w14:paraId="120BD259"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Beleidsadviseur Landelijk Netwerk Veilig Thuis</w:t>
      </w:r>
    </w:p>
    <w:p w14:paraId="6A91541B"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64547D5A"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 xml:space="preserve">E: </w:t>
      </w:r>
      <w:hyperlink r:id="rId5" w:history="1">
        <w:r w:rsidRPr="0008516A">
          <w:rPr>
            <w:rFonts w:ascii="Calibri" w:eastAsia="Times New Roman" w:hAnsi="Calibri" w:cs="Calibri"/>
            <w:color w:val="2199E8"/>
            <w:kern w:val="0"/>
            <w:sz w:val="22"/>
            <w:lang w:eastAsia="nl-NL"/>
            <w14:ligatures w14:val="none"/>
          </w:rPr>
          <w:t>mvbeurden@lnvt.nl</w:t>
        </w:r>
      </w:hyperlink>
    </w:p>
    <w:p w14:paraId="1859D4F7"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T: 06-21975882</w:t>
      </w:r>
    </w:p>
    <w:p w14:paraId="494BD774"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color w:val="000000"/>
          <w:kern w:val="0"/>
          <w:sz w:val="22"/>
          <w:lang w:eastAsia="nl-NL"/>
          <w14:ligatures w14:val="none"/>
        </w:rPr>
        <w:t>I: www. veiligthuis.nl</w:t>
      </w:r>
    </w:p>
    <w:p w14:paraId="7D95612B"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p>
    <w:p w14:paraId="66BD9B44" w14:textId="77777777" w:rsidR="0008516A" w:rsidRPr="0008516A" w:rsidRDefault="0008516A" w:rsidP="0008516A">
      <w:pPr>
        <w:spacing w:after="0" w:line="240" w:lineRule="auto"/>
        <w:rPr>
          <w:rFonts w:ascii="Calibri" w:eastAsia="Times New Roman" w:hAnsi="Calibri" w:cs="Calibri"/>
          <w:color w:val="000000"/>
          <w:kern w:val="0"/>
          <w:sz w:val="22"/>
          <w:lang w:eastAsia="nl-NL"/>
          <w14:ligatures w14:val="none"/>
        </w:rPr>
      </w:pPr>
      <w:r w:rsidRPr="0008516A">
        <w:rPr>
          <w:rFonts w:ascii="Calibri" w:eastAsia="Times New Roman" w:hAnsi="Calibri" w:cs="Calibri"/>
          <w:noProof/>
          <w:color w:val="000000"/>
          <w:kern w:val="0"/>
          <w:sz w:val="22"/>
          <w:lang w:eastAsia="nl-NL"/>
          <w14:ligatures w14:val="none"/>
        </w:rPr>
        <w:drawing>
          <wp:inline distT="0" distB="0" distL="0" distR="0" wp14:anchorId="2B7D61D2" wp14:editId="7420D517">
            <wp:extent cx="929640" cy="1028700"/>
            <wp:effectExtent l="0" t="0" r="3810" b="0"/>
            <wp:docPr id="2" name="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929640" cy="1028700"/>
                    </a:xfrm>
                    <a:prstGeom prst="rect">
                      <a:avLst/>
                    </a:prstGeom>
                    <a:noFill/>
                    <a:ln>
                      <a:noFill/>
                    </a:ln>
                  </pic:spPr>
                </pic:pic>
              </a:graphicData>
            </a:graphic>
          </wp:inline>
        </w:drawing>
      </w:r>
    </w:p>
    <w:p w14:paraId="12FA683B" w14:textId="77777777" w:rsidR="0008516A" w:rsidRPr="0008516A" w:rsidRDefault="0008516A" w:rsidP="0008516A">
      <w:pPr>
        <w:spacing w:after="0" w:line="240" w:lineRule="auto"/>
        <w:rPr>
          <w:rFonts w:ascii="Arial" w:eastAsia="Times New Roman" w:hAnsi="Arial" w:cs="Arial"/>
          <w:color w:val="000000"/>
          <w:kern w:val="0"/>
          <w:sz w:val="24"/>
          <w:szCs w:val="24"/>
          <w:lang w:eastAsia="nl-NL"/>
          <w14:ligatures w14:val="none"/>
        </w:rPr>
      </w:pPr>
    </w:p>
    <w:p w14:paraId="02FA1364" w14:textId="77777777" w:rsidR="00B06701" w:rsidRDefault="00B06701"/>
    <w:sectPr w:rsidR="00B06701" w:rsidSect="001E6A2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6A"/>
    <w:rsid w:val="0008516A"/>
    <w:rsid w:val="00152CB2"/>
    <w:rsid w:val="001E6A24"/>
    <w:rsid w:val="008E6A6D"/>
    <w:rsid w:val="00963946"/>
    <w:rsid w:val="00B067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4C92"/>
  <w15:chartTrackingRefBased/>
  <w15:docId w15:val="{535BFAA7-9A5E-4DB3-B42D-3642DE25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0f81177b-2afb-484a-b363-54605788ca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vbeurden@lnvt.nl" TargetMode="External"/><Relationship Id="rId4" Type="http://schemas.openxmlformats.org/officeDocument/2006/relationships/hyperlink" Target="https://r.mail1.yunits.nl/tr/cl/sMiIDvy2_cI2QCfvGsS3jeq3aOsLfcJUarQ_P7_QxqrlSih1UhcgB_y4TesOc8nU85d90-J8dBNoUfHSvh65mgz9nzoVbFKdrEggBvlugV8WQK0xApdg0aJ1B0Az6jmRMjaW9OOkVxk8XOhGREfwg97iNjp8_dJ1BhABeJa7PEiD0TRxh9wrTfFwsAF1CeZ1v2ejdyIOnfduw8GpwesEooHCj_xe9bh84xMFYNX0-msSQL6e3gykMu93suTq-USSk6xhoB_AgFCRjOInkIxTqDugoanaEUJaZNFQmLmn9DqRXZTlWnmtOXw1W_3FjLApyAUhUKP3wASWoymEdEYi5XTNM0Al3Pokd4f9KOp_3mKCVzSktccSbvga3UOQNCgbs755IQv1umLL1RFE1Y3Sp-vBO_Vz3Chkr_hmfvGwr0E79Vbdm5R6MEMwNESZdQnXchpV7dKtCxmH_LBoVqZyNhNmGb52BA6M_ANXqBC90SERVRIHjbVSs_Gch8UUiAGugdmyB78hS-xy1kegMKN7Nvc3s0yjzq9BB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2190</Characters>
  <Application>Microsoft Office Word</Application>
  <DocSecurity>0</DocSecurity>
  <Lines>18</Lines>
  <Paragraphs>5</Paragraphs>
  <ScaleCrop>false</ScaleCrop>
  <Company>Rijksoverheid</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c.e.r.liberton@minjenv.nl</dc:creator>
  <cp:keywords/>
  <dc:description/>
  <cp:lastModifiedBy>c.e.r.liberton@minjenv.nl</cp:lastModifiedBy>
  <cp:revision>1</cp:revision>
  <dcterms:created xsi:type="dcterms:W3CDTF">2024-08-08T17:31:00Z</dcterms:created>
  <dcterms:modified xsi:type="dcterms:W3CDTF">2024-08-08T17:32:00Z</dcterms:modified>
</cp:coreProperties>
</file>